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LETTER OF PARENT/GUARDIAN CONSENT AGREEMENT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Surat City Half Marathon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Runner,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Our system has detected that you are below the age of 18 as of 25th September, 2016.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Therefore, it is compulsory to have this form signed by your parent/guardian and submitted to us.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I, _______________________________________________, __________________________, grant permission  [PARENT/GUARDIAN NAME IN FULL]  for my child, __________________________________________, __________________________,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[PARTICIPANT NAME IN FULL]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participate in the above named activity and I warrant that my child is in good health. I accept the hazards involved in running and acknowledge that my child takes part in these activities at my risk.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agree that Surat City Half Marathon 2016 shall not be liable for any loss, damage, illness or injury that might occur as a result of the participation of my child in the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the event of an emergency, I give permission to transport my child to a hospital for medical treatment. I wish to be advised prior to any further treatment by a doctor or hospital. I agree to all of the above stated considerations and conditions.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  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[RELATIONSHIP TO CHILD/WARD] [                       CONTACT NO. OF PARENT/GUARDIAN]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 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[SIGNATURE OF PARENT/GUARDIAN]                                     [DATE]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